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66F" w:rsidRPr="0050185A" w:rsidRDefault="00E3366F" w:rsidP="00E3366F">
      <w:pPr>
        <w:pStyle w:val="Kontraktoverskrift"/>
        <w:rPr>
          <w:rFonts w:ascii="Arial" w:hAnsi="Arial" w:cs="Arial"/>
          <w:sz w:val="22"/>
          <w:szCs w:val="22"/>
          <w:lang w:val="en-US"/>
        </w:rPr>
      </w:pPr>
      <w:r w:rsidRPr="0050185A">
        <w:rPr>
          <w:rFonts w:ascii="Arial" w:hAnsi="Arial" w:cs="Arial"/>
          <w:sz w:val="22"/>
          <w:szCs w:val="22"/>
          <w:lang w:val="en-US"/>
        </w:rPr>
        <w:t>Declaration of Intent</w:t>
      </w:r>
    </w:p>
    <w:p w:rsidR="00E3366F" w:rsidRPr="0050185A" w:rsidRDefault="00E3366F" w:rsidP="00E3366F">
      <w:pPr>
        <w:pStyle w:val="Kontraktoverskrift"/>
        <w:rPr>
          <w:rFonts w:ascii="Arial" w:hAnsi="Arial" w:cs="Arial"/>
          <w:noProof/>
          <w:sz w:val="22"/>
          <w:szCs w:val="22"/>
          <w:lang w:val="en-US"/>
        </w:rPr>
      </w:pPr>
      <w:r w:rsidRPr="0050185A">
        <w:rPr>
          <w:rFonts w:ascii="Arial" w:hAnsi="Arial" w:cs="Arial"/>
          <w:noProof/>
          <w:sz w:val="22"/>
          <w:szCs w:val="22"/>
          <w:lang w:val="en-US"/>
        </w:rPr>
        <w:t>by</w:t>
      </w:r>
    </w:p>
    <w:p w:rsidR="00E3366F" w:rsidRPr="0050185A" w:rsidRDefault="00E3366F" w:rsidP="00E3366F">
      <w:pPr>
        <w:pStyle w:val="Kontraktoverskrift"/>
        <w:rPr>
          <w:rFonts w:ascii="Arial" w:hAnsi="Arial" w:cs="Arial"/>
          <w:sz w:val="22"/>
          <w:szCs w:val="22"/>
          <w:lang w:val="en-US"/>
        </w:rPr>
      </w:pPr>
      <w:r w:rsidRPr="0050185A">
        <w:rPr>
          <w:rFonts w:ascii="Arial" w:hAnsi="Arial" w:cs="Arial"/>
          <w:sz w:val="22"/>
          <w:szCs w:val="22"/>
          <w:highlight w:val="yellow"/>
          <w:lang w:val="en-US"/>
        </w:rPr>
        <w:t>XX</w:t>
      </w:r>
      <w:bookmarkStart w:id="0" w:name="_GoBack"/>
      <w:bookmarkEnd w:id="0"/>
    </w:p>
    <w:p w:rsidR="00E3366F" w:rsidRPr="0050185A" w:rsidRDefault="00E3366F" w:rsidP="00E3366F">
      <w:pPr>
        <w:pStyle w:val="Kontraktoverskrift"/>
        <w:rPr>
          <w:rFonts w:ascii="Arial" w:hAnsi="Arial" w:cs="Arial"/>
          <w:noProof/>
          <w:sz w:val="22"/>
          <w:szCs w:val="22"/>
          <w:lang w:val="en-US"/>
        </w:rPr>
      </w:pPr>
      <w:r w:rsidRPr="0050185A">
        <w:rPr>
          <w:rFonts w:ascii="Arial" w:hAnsi="Arial" w:cs="Arial"/>
          <w:noProof/>
          <w:sz w:val="22"/>
          <w:szCs w:val="22"/>
          <w:lang w:val="en-US"/>
        </w:rPr>
        <w:t>to join</w:t>
      </w:r>
    </w:p>
    <w:p w:rsidR="00E3366F" w:rsidRPr="0050185A" w:rsidRDefault="00E3366F" w:rsidP="00E3366F">
      <w:pPr>
        <w:pStyle w:val="Kontraktoverskrift"/>
        <w:rPr>
          <w:rFonts w:ascii="Arial" w:hAnsi="Arial" w:cs="Arial"/>
          <w:sz w:val="24"/>
          <w:szCs w:val="24"/>
          <w:lang w:val="en-US"/>
        </w:rPr>
      </w:pPr>
      <w:r w:rsidRPr="0050185A">
        <w:rPr>
          <w:rFonts w:ascii="Arial" w:hAnsi="Arial" w:cs="Arial"/>
          <w:sz w:val="24"/>
          <w:szCs w:val="24"/>
          <w:lang w:val="en-US"/>
        </w:rPr>
        <w:t>Action towards Climate friendly Transport – ACT</w:t>
      </w:r>
    </w:p>
    <w:p w:rsidR="00E3366F" w:rsidRPr="0050185A" w:rsidRDefault="00E3366F" w:rsidP="00E3366F">
      <w:pPr>
        <w:pStyle w:val="Kontraktoverskrift"/>
        <w:rPr>
          <w:rFonts w:ascii="Arial" w:hAnsi="Arial" w:cs="Arial"/>
          <w:noProof/>
          <w:sz w:val="22"/>
          <w:szCs w:val="22"/>
          <w:lang w:val="en-US"/>
        </w:rPr>
      </w:pPr>
      <w:r w:rsidRPr="0050185A">
        <w:rPr>
          <w:rFonts w:ascii="Arial" w:hAnsi="Arial" w:cs="Arial"/>
          <w:noProof/>
          <w:sz w:val="22"/>
          <w:szCs w:val="22"/>
          <w:lang w:val="en-US"/>
        </w:rPr>
        <w:t>On</w:t>
      </w:r>
    </w:p>
    <w:p w:rsidR="00E3366F" w:rsidRPr="0050185A" w:rsidRDefault="00E3366F" w:rsidP="00E3366F">
      <w:pPr>
        <w:pStyle w:val="Kontraktoverskrift"/>
        <w:rPr>
          <w:rFonts w:ascii="Arial" w:hAnsi="Arial" w:cs="Arial"/>
          <w:sz w:val="22"/>
          <w:szCs w:val="22"/>
          <w:lang w:val="en-US"/>
        </w:rPr>
      </w:pPr>
      <w:r w:rsidRPr="0050185A">
        <w:rPr>
          <w:rFonts w:ascii="Arial" w:hAnsi="Arial" w:cs="Arial"/>
          <w:noProof/>
          <w:sz w:val="22"/>
          <w:szCs w:val="22"/>
          <w:lang w:val="en-US"/>
        </w:rPr>
        <w:t>the Decarbonisation of Transport and St</w:t>
      </w:r>
      <w:r w:rsidR="00DA52C2" w:rsidRPr="0050185A">
        <w:rPr>
          <w:rFonts w:ascii="Arial" w:hAnsi="Arial" w:cs="Arial"/>
          <w:noProof/>
          <w:sz w:val="22"/>
          <w:szCs w:val="22"/>
          <w:lang w:val="en-US"/>
        </w:rPr>
        <w:t>r</w:t>
      </w:r>
      <w:r w:rsidRPr="0050185A">
        <w:rPr>
          <w:rFonts w:ascii="Arial" w:hAnsi="Arial" w:cs="Arial"/>
          <w:noProof/>
          <w:sz w:val="22"/>
          <w:szCs w:val="22"/>
          <w:lang w:val="en-US"/>
        </w:rPr>
        <w:t xml:space="preserve">engthening of Sustainable Mobility </w:t>
      </w:r>
    </w:p>
    <w:p w:rsidR="00E3366F" w:rsidRPr="0050185A" w:rsidRDefault="00E3366F" w:rsidP="00E3366F">
      <w:pPr>
        <w:rPr>
          <w:rStyle w:val="Seitenzahl"/>
          <w:rFonts w:cs="Arial"/>
          <w:lang w:val="en-US"/>
        </w:rPr>
      </w:pPr>
    </w:p>
    <w:p w:rsidR="00E3366F" w:rsidRPr="0050185A" w:rsidRDefault="00E3366F" w:rsidP="00E3366F">
      <w:pPr>
        <w:pStyle w:val="Brdtekstkontr"/>
        <w:numPr>
          <w:ilvl w:val="0"/>
          <w:numId w:val="1"/>
        </w:numPr>
        <w:rPr>
          <w:rFonts w:ascii="Arial" w:hAnsi="Arial" w:cs="Arial"/>
          <w:sz w:val="22"/>
          <w:szCs w:val="22"/>
          <w:lang w:val="en-US"/>
        </w:rPr>
      </w:pPr>
      <w:r w:rsidRPr="0050185A">
        <w:rPr>
          <w:rFonts w:ascii="Arial" w:hAnsi="Arial" w:cs="Arial"/>
          <w:noProof w:val="0"/>
          <w:sz w:val="22"/>
          <w:szCs w:val="22"/>
          <w:highlight w:val="yellow"/>
          <w:lang w:val="en-US"/>
        </w:rPr>
        <w:t>[xx]</w:t>
      </w:r>
      <w:r w:rsidRPr="0050185A">
        <w:rPr>
          <w:rFonts w:ascii="Arial" w:hAnsi="Arial" w:cs="Arial"/>
          <w:noProof w:val="0"/>
          <w:sz w:val="22"/>
          <w:szCs w:val="22"/>
          <w:lang w:val="en-US"/>
        </w:rPr>
        <w:t xml:space="preserve"> </w:t>
      </w:r>
      <w:r w:rsidRPr="0050185A">
        <w:rPr>
          <w:rFonts w:ascii="Arial" w:hAnsi="Arial" w:cs="Arial"/>
          <w:sz w:val="22"/>
          <w:szCs w:val="22"/>
          <w:lang w:val="en-US"/>
        </w:rPr>
        <w:t>draws attention to:</w:t>
      </w:r>
    </w:p>
    <w:p w:rsidR="00E3366F" w:rsidRPr="0050185A" w:rsidRDefault="00E3366F" w:rsidP="00E3366F">
      <w:pPr>
        <w:pStyle w:val="Brdtekstkontr"/>
        <w:rPr>
          <w:rFonts w:ascii="Arial" w:hAnsi="Arial" w:cs="Arial"/>
          <w:sz w:val="22"/>
          <w:szCs w:val="22"/>
          <w:lang w:val="en-US"/>
        </w:rPr>
      </w:pPr>
    </w:p>
    <w:p w:rsidR="00E3366F" w:rsidRPr="0050185A" w:rsidRDefault="00E3366F" w:rsidP="00DA52C2">
      <w:pPr>
        <w:pStyle w:val="Brdtekstkontr"/>
        <w:numPr>
          <w:ilvl w:val="1"/>
          <w:numId w:val="2"/>
        </w:numPr>
        <w:ind w:left="720"/>
        <w:jc w:val="both"/>
        <w:rPr>
          <w:rFonts w:ascii="Arial" w:hAnsi="Arial" w:cs="Arial"/>
          <w:noProof w:val="0"/>
          <w:sz w:val="22"/>
          <w:szCs w:val="22"/>
          <w:lang w:val="en-US"/>
        </w:rPr>
      </w:pPr>
      <w:r w:rsidRPr="0050185A">
        <w:rPr>
          <w:rFonts w:ascii="Arial" w:hAnsi="Arial" w:cs="Arial"/>
          <w:noProof w:val="0"/>
          <w:sz w:val="22"/>
          <w:szCs w:val="22"/>
          <w:lang w:val="en-US"/>
        </w:rPr>
        <w:t>the importance of transforming urban mobility towards sustainability as an essential condition to combating climate change, to sustainable urban development, to reducing poverty and;</w:t>
      </w:r>
    </w:p>
    <w:p w:rsidR="00E3366F" w:rsidRPr="0050185A" w:rsidRDefault="00E3366F" w:rsidP="00DA52C2">
      <w:pPr>
        <w:pStyle w:val="Brdtekstkontr"/>
        <w:ind w:left="180" w:hanging="360"/>
        <w:jc w:val="both"/>
        <w:rPr>
          <w:rFonts w:ascii="Arial" w:hAnsi="Arial" w:cs="Arial"/>
          <w:noProof w:val="0"/>
          <w:sz w:val="22"/>
          <w:szCs w:val="22"/>
          <w:lang w:val="en-US"/>
        </w:rPr>
      </w:pPr>
    </w:p>
    <w:p w:rsidR="00E3366F" w:rsidRPr="0050185A" w:rsidRDefault="00E3366F" w:rsidP="00DA52C2">
      <w:pPr>
        <w:pStyle w:val="Brdtekstkontr"/>
        <w:numPr>
          <w:ilvl w:val="1"/>
          <w:numId w:val="2"/>
        </w:numPr>
        <w:ind w:left="720"/>
        <w:jc w:val="both"/>
        <w:rPr>
          <w:rFonts w:ascii="Arial" w:hAnsi="Arial" w:cs="Arial"/>
          <w:noProof w:val="0"/>
          <w:sz w:val="22"/>
          <w:szCs w:val="22"/>
          <w:lang w:val="en-US"/>
        </w:rPr>
      </w:pPr>
      <w:r w:rsidRPr="0050185A">
        <w:rPr>
          <w:rFonts w:ascii="Arial" w:hAnsi="Arial" w:cs="Arial"/>
          <w:noProof w:val="0"/>
          <w:sz w:val="22"/>
          <w:szCs w:val="22"/>
          <w:lang w:val="en-US"/>
        </w:rPr>
        <w:t>the existing commitments and contributions of all partners in particular to the Paris Agreement for Climate Change, the 2030 Agenda and the New Urban Agenda, and;</w:t>
      </w:r>
    </w:p>
    <w:p w:rsidR="00E3366F" w:rsidRPr="0050185A" w:rsidRDefault="00E3366F" w:rsidP="00DA52C2">
      <w:pPr>
        <w:pStyle w:val="Brdtekstkontr"/>
        <w:ind w:left="180" w:hanging="360"/>
        <w:jc w:val="both"/>
        <w:rPr>
          <w:rFonts w:ascii="Arial" w:hAnsi="Arial" w:cs="Arial"/>
          <w:noProof w:val="0"/>
          <w:sz w:val="22"/>
          <w:szCs w:val="22"/>
          <w:lang w:val="en-US"/>
        </w:rPr>
      </w:pPr>
    </w:p>
    <w:p w:rsidR="00E3366F" w:rsidRPr="0050185A" w:rsidRDefault="00E3366F" w:rsidP="00DA52C2">
      <w:pPr>
        <w:pStyle w:val="Brdtekstkontr"/>
        <w:numPr>
          <w:ilvl w:val="1"/>
          <w:numId w:val="2"/>
        </w:numPr>
        <w:ind w:left="720"/>
        <w:jc w:val="both"/>
        <w:rPr>
          <w:rFonts w:ascii="Arial" w:hAnsi="Arial" w:cs="Arial"/>
          <w:noProof w:val="0"/>
          <w:sz w:val="22"/>
          <w:szCs w:val="22"/>
          <w:lang w:val="en-US"/>
        </w:rPr>
      </w:pPr>
      <w:r w:rsidRPr="0050185A">
        <w:rPr>
          <w:rFonts w:ascii="Arial" w:hAnsi="Arial" w:cs="Arial"/>
          <w:noProof w:val="0"/>
          <w:sz w:val="22"/>
          <w:szCs w:val="22"/>
          <w:lang w:val="en-US"/>
        </w:rPr>
        <w:t xml:space="preserve">the current and future dynamics in international development co-operation in the field of mobility, both in terms of policy and implementation, and to the usefulness of setting up a structured political co-operation on mobility and </w:t>
      </w:r>
      <w:proofErr w:type="spellStart"/>
      <w:r w:rsidRPr="0050185A">
        <w:rPr>
          <w:rFonts w:ascii="Arial" w:hAnsi="Arial" w:cs="Arial"/>
          <w:noProof w:val="0"/>
          <w:sz w:val="22"/>
          <w:szCs w:val="22"/>
          <w:lang w:val="en-US"/>
        </w:rPr>
        <w:t>decarbonisation</w:t>
      </w:r>
      <w:proofErr w:type="spellEnd"/>
      <w:r w:rsidRPr="0050185A">
        <w:rPr>
          <w:rFonts w:ascii="Arial" w:hAnsi="Arial" w:cs="Arial"/>
          <w:noProof w:val="0"/>
          <w:sz w:val="22"/>
          <w:szCs w:val="22"/>
          <w:lang w:val="en-US"/>
        </w:rPr>
        <w:t xml:space="preserve"> in development cooperation;</w:t>
      </w:r>
    </w:p>
    <w:p w:rsidR="00E3366F" w:rsidRPr="0050185A" w:rsidRDefault="00E3366F" w:rsidP="00E3366F">
      <w:pPr>
        <w:pStyle w:val="Brdtekstkontr"/>
        <w:rPr>
          <w:rFonts w:ascii="Arial" w:hAnsi="Arial" w:cs="Arial"/>
          <w:noProof w:val="0"/>
          <w:sz w:val="22"/>
          <w:szCs w:val="22"/>
          <w:lang w:val="en-US"/>
        </w:rPr>
      </w:pPr>
    </w:p>
    <w:p w:rsidR="00E3366F" w:rsidRPr="0050185A" w:rsidRDefault="00E3366F" w:rsidP="00E3366F">
      <w:pPr>
        <w:pStyle w:val="Brdtekstkontr"/>
        <w:numPr>
          <w:ilvl w:val="0"/>
          <w:numId w:val="1"/>
        </w:numPr>
        <w:rPr>
          <w:rFonts w:ascii="Arial" w:hAnsi="Arial" w:cs="Arial"/>
          <w:noProof w:val="0"/>
          <w:sz w:val="22"/>
          <w:szCs w:val="22"/>
          <w:lang w:val="en-US"/>
        </w:rPr>
      </w:pPr>
      <w:r w:rsidRPr="0050185A">
        <w:rPr>
          <w:rFonts w:ascii="Arial" w:hAnsi="Arial" w:cs="Arial"/>
          <w:noProof w:val="0"/>
          <w:sz w:val="22"/>
          <w:szCs w:val="22"/>
          <w:highlight w:val="yellow"/>
          <w:lang w:val="en-US"/>
        </w:rPr>
        <w:t>[xx]</w:t>
      </w:r>
      <w:r w:rsidRPr="0050185A">
        <w:rPr>
          <w:rFonts w:ascii="Arial" w:hAnsi="Arial" w:cs="Arial"/>
          <w:noProof w:val="0"/>
          <w:sz w:val="22"/>
          <w:szCs w:val="22"/>
          <w:lang w:val="en-US"/>
        </w:rPr>
        <w:t xml:space="preserve"> </w:t>
      </w:r>
      <w:proofErr w:type="gramStart"/>
      <w:r w:rsidRPr="0050185A">
        <w:rPr>
          <w:rFonts w:ascii="Arial" w:hAnsi="Arial" w:cs="Arial"/>
          <w:noProof w:val="0"/>
          <w:sz w:val="22"/>
          <w:szCs w:val="22"/>
          <w:lang w:val="en-US"/>
        </w:rPr>
        <w:t>expresses</w:t>
      </w:r>
      <w:proofErr w:type="gramEnd"/>
      <w:r w:rsidRPr="0050185A">
        <w:rPr>
          <w:rFonts w:ascii="Arial" w:hAnsi="Arial" w:cs="Arial"/>
          <w:noProof w:val="0"/>
          <w:sz w:val="22"/>
          <w:szCs w:val="22"/>
          <w:lang w:val="en-US"/>
        </w:rPr>
        <w:t xml:space="preserve"> its consent that the intended cooperation will aim at increasing access to </w:t>
      </w:r>
      <w:proofErr w:type="spellStart"/>
      <w:r w:rsidRPr="0050185A">
        <w:rPr>
          <w:rFonts w:ascii="Arial" w:hAnsi="Arial" w:cs="Arial"/>
          <w:noProof w:val="0"/>
          <w:sz w:val="22"/>
          <w:szCs w:val="22"/>
          <w:lang w:val="en-US"/>
        </w:rPr>
        <w:t>decarbonised</w:t>
      </w:r>
      <w:proofErr w:type="spellEnd"/>
      <w:r w:rsidRPr="0050185A">
        <w:rPr>
          <w:rFonts w:ascii="Arial" w:hAnsi="Arial" w:cs="Arial"/>
          <w:noProof w:val="0"/>
          <w:sz w:val="22"/>
          <w:szCs w:val="22"/>
          <w:lang w:val="en-US"/>
        </w:rPr>
        <w:t xml:space="preserve">, affordable, safe, clean and reliable urban mobility. </w:t>
      </w:r>
    </w:p>
    <w:p w:rsidR="00E3366F" w:rsidRPr="0050185A" w:rsidRDefault="00E3366F" w:rsidP="00E3366F">
      <w:pPr>
        <w:pStyle w:val="Brdtekstkontr"/>
        <w:rPr>
          <w:rFonts w:ascii="Arial" w:hAnsi="Arial" w:cs="Arial"/>
          <w:noProof w:val="0"/>
          <w:sz w:val="22"/>
          <w:szCs w:val="22"/>
          <w:lang w:val="en-US"/>
        </w:rPr>
      </w:pPr>
    </w:p>
    <w:p w:rsidR="00E3366F" w:rsidRPr="0050185A" w:rsidRDefault="00E3366F" w:rsidP="007B16C7">
      <w:pPr>
        <w:pStyle w:val="Brdtekstkontr"/>
        <w:numPr>
          <w:ilvl w:val="0"/>
          <w:numId w:val="1"/>
        </w:numPr>
        <w:jc w:val="both"/>
        <w:rPr>
          <w:rFonts w:ascii="Arial" w:hAnsi="Arial" w:cs="Arial"/>
          <w:sz w:val="22"/>
          <w:szCs w:val="22"/>
          <w:lang w:val="en-US"/>
        </w:rPr>
      </w:pPr>
      <w:r w:rsidRPr="0050185A">
        <w:rPr>
          <w:rFonts w:ascii="Arial" w:hAnsi="Arial" w:cs="Arial"/>
          <w:sz w:val="22"/>
          <w:szCs w:val="22"/>
          <w:lang w:val="en-US"/>
        </w:rPr>
        <w:t xml:space="preserve">As a key contribution to the UNSG Climate Action Summit, the new Action towards Climate friendly Transport Initiative will put special attention to adressing multiple development challenges: </w:t>
      </w:r>
    </w:p>
    <w:p w:rsidR="00E3366F" w:rsidRPr="0050185A" w:rsidRDefault="00E3366F" w:rsidP="00E3366F">
      <w:pPr>
        <w:pStyle w:val="Brdtekstkontr"/>
        <w:rPr>
          <w:rFonts w:ascii="Arial" w:hAnsi="Arial" w:cs="Arial"/>
          <w:sz w:val="22"/>
          <w:szCs w:val="22"/>
          <w:lang w:val="en-US"/>
        </w:rPr>
      </w:pPr>
    </w:p>
    <w:p w:rsidR="00E3366F" w:rsidRPr="0050185A" w:rsidRDefault="00E3366F" w:rsidP="00DA52C2">
      <w:pPr>
        <w:pStyle w:val="Brdtekstkontr"/>
        <w:numPr>
          <w:ilvl w:val="1"/>
          <w:numId w:val="3"/>
        </w:numPr>
        <w:jc w:val="both"/>
        <w:rPr>
          <w:rFonts w:ascii="Arial" w:hAnsi="Arial" w:cs="Arial"/>
          <w:sz w:val="22"/>
          <w:szCs w:val="22"/>
          <w:lang w:val="en-US"/>
        </w:rPr>
      </w:pPr>
      <w:r w:rsidRPr="0050185A">
        <w:rPr>
          <w:rFonts w:ascii="Arial" w:hAnsi="Arial" w:cs="Arial"/>
          <w:sz w:val="22"/>
          <w:szCs w:val="22"/>
          <w:lang w:val="en-US"/>
        </w:rPr>
        <w:t>Improving the access of people and goods around the world to affordable, clean, safe and reliable mobility in order to improve individual development opportunities,</w:t>
      </w:r>
    </w:p>
    <w:p w:rsidR="00E3366F" w:rsidRPr="0050185A" w:rsidRDefault="00E3366F" w:rsidP="00DA52C2">
      <w:pPr>
        <w:pStyle w:val="Brdtekstkontr"/>
        <w:numPr>
          <w:ilvl w:val="1"/>
          <w:numId w:val="3"/>
        </w:numPr>
        <w:jc w:val="both"/>
        <w:rPr>
          <w:rFonts w:ascii="Arial" w:hAnsi="Arial" w:cs="Arial"/>
          <w:sz w:val="22"/>
          <w:szCs w:val="22"/>
          <w:lang w:val="en-US"/>
        </w:rPr>
      </w:pPr>
      <w:r w:rsidRPr="0050185A">
        <w:rPr>
          <w:rFonts w:ascii="Arial" w:hAnsi="Arial" w:cs="Arial"/>
          <w:sz w:val="22"/>
          <w:szCs w:val="22"/>
          <w:lang w:val="en-US"/>
        </w:rPr>
        <w:t>Advancing the mass roll-out of zero emission</w:t>
      </w:r>
      <w:r w:rsidR="007B16C7">
        <w:rPr>
          <w:rFonts w:ascii="Arial" w:hAnsi="Arial" w:cs="Arial"/>
          <w:sz w:val="22"/>
          <w:szCs w:val="22"/>
          <w:lang w:val="en-US"/>
        </w:rPr>
        <w:t xml:space="preserve"> vehicles</w:t>
      </w:r>
      <w:r w:rsidRPr="0050185A">
        <w:rPr>
          <w:rFonts w:ascii="Arial" w:hAnsi="Arial" w:cs="Arial"/>
          <w:sz w:val="22"/>
          <w:szCs w:val="22"/>
          <w:lang w:val="en-US"/>
        </w:rPr>
        <w:t xml:space="preserve"> to aid decarbonisation of the transport sector,</w:t>
      </w:r>
      <w:r w:rsidR="007B16C7">
        <w:rPr>
          <w:rFonts w:ascii="Arial" w:hAnsi="Arial" w:cs="Arial"/>
          <w:sz w:val="22"/>
          <w:szCs w:val="22"/>
          <w:lang w:val="en-US"/>
        </w:rPr>
        <w:t xml:space="preserve"> </w:t>
      </w:r>
      <w:r w:rsidRPr="0050185A">
        <w:rPr>
          <w:rFonts w:ascii="Arial" w:hAnsi="Arial" w:cs="Arial"/>
          <w:sz w:val="22"/>
          <w:szCs w:val="22"/>
          <w:lang w:val="en-US"/>
        </w:rPr>
        <w:t>improving energy efficiency and reducing greenhouse gas emissions of urban transport systems,</w:t>
      </w:r>
    </w:p>
    <w:p w:rsidR="00E3366F" w:rsidRPr="0050185A" w:rsidRDefault="00E3366F" w:rsidP="00DA52C2">
      <w:pPr>
        <w:pStyle w:val="Brdtekstkontr"/>
        <w:numPr>
          <w:ilvl w:val="1"/>
          <w:numId w:val="3"/>
        </w:numPr>
        <w:jc w:val="both"/>
        <w:rPr>
          <w:rFonts w:ascii="Arial" w:hAnsi="Arial" w:cs="Arial"/>
          <w:sz w:val="22"/>
          <w:szCs w:val="22"/>
          <w:lang w:val="en-US"/>
        </w:rPr>
      </w:pPr>
      <w:r w:rsidRPr="0050185A">
        <w:rPr>
          <w:rFonts w:ascii="Arial" w:hAnsi="Arial" w:cs="Arial"/>
          <w:sz w:val="22"/>
          <w:szCs w:val="22"/>
          <w:lang w:val="en-US"/>
        </w:rPr>
        <w:t>Aiming towards the integration of a wide field of actors including national and subnational governments and their networks, financiers and international development cooperation actors as well as the private sector and civil society to work with unified forces to adress sustainable urban mobility challenges.</w:t>
      </w:r>
    </w:p>
    <w:p w:rsidR="00E3366F" w:rsidRPr="0050185A" w:rsidRDefault="00E3366F" w:rsidP="00DA52C2">
      <w:pPr>
        <w:pStyle w:val="Brdtekstkontr"/>
        <w:numPr>
          <w:ilvl w:val="1"/>
          <w:numId w:val="3"/>
        </w:numPr>
        <w:jc w:val="both"/>
        <w:rPr>
          <w:rFonts w:ascii="Arial" w:hAnsi="Arial" w:cs="Arial"/>
          <w:sz w:val="22"/>
          <w:szCs w:val="22"/>
          <w:lang w:val="en-US"/>
        </w:rPr>
      </w:pPr>
      <w:r w:rsidRPr="0050185A">
        <w:rPr>
          <w:rFonts w:ascii="Arial" w:hAnsi="Arial" w:cs="Arial"/>
          <w:sz w:val="22"/>
          <w:szCs w:val="22"/>
          <w:lang w:val="en-US"/>
        </w:rPr>
        <w:t>Strengthening the political, legal and institutional frameworks,</w:t>
      </w:r>
    </w:p>
    <w:p w:rsidR="00E3366F" w:rsidRPr="0050185A" w:rsidRDefault="00E3366F" w:rsidP="00E3366F">
      <w:pPr>
        <w:pStyle w:val="Brdtekstkontr"/>
        <w:numPr>
          <w:ilvl w:val="1"/>
          <w:numId w:val="3"/>
        </w:numPr>
        <w:rPr>
          <w:rFonts w:ascii="Arial" w:hAnsi="Arial" w:cs="Arial"/>
          <w:sz w:val="22"/>
          <w:szCs w:val="22"/>
          <w:lang w:val="en-US"/>
        </w:rPr>
      </w:pPr>
      <w:r w:rsidRPr="0050185A">
        <w:rPr>
          <w:rFonts w:ascii="Arial" w:hAnsi="Arial" w:cs="Arial"/>
          <w:sz w:val="22"/>
          <w:szCs w:val="22"/>
          <w:lang w:val="en-US"/>
        </w:rPr>
        <w:t>Reducing the adverse health and poverty-driving impacts of air pollution due to urban transport and road accidents.</w:t>
      </w:r>
    </w:p>
    <w:p w:rsidR="00E3366F" w:rsidRPr="0050185A" w:rsidRDefault="00E3366F" w:rsidP="00E3366F">
      <w:pPr>
        <w:pStyle w:val="Brdtekstkontr"/>
        <w:ind w:left="360"/>
        <w:rPr>
          <w:rFonts w:ascii="Arial" w:hAnsi="Arial" w:cs="Arial"/>
          <w:sz w:val="22"/>
          <w:szCs w:val="22"/>
          <w:lang w:val="en-US"/>
        </w:rPr>
      </w:pPr>
    </w:p>
    <w:p w:rsidR="00E3366F" w:rsidRPr="0050185A" w:rsidRDefault="00E3366F" w:rsidP="00DA52C2">
      <w:pPr>
        <w:pStyle w:val="Brdtekstkontr"/>
        <w:numPr>
          <w:ilvl w:val="0"/>
          <w:numId w:val="1"/>
        </w:numPr>
        <w:jc w:val="both"/>
        <w:rPr>
          <w:rFonts w:ascii="Arial" w:hAnsi="Arial" w:cs="Arial"/>
          <w:sz w:val="22"/>
          <w:szCs w:val="22"/>
          <w:lang w:val="en-US"/>
        </w:rPr>
      </w:pPr>
      <w:r w:rsidRPr="0050185A">
        <w:rPr>
          <w:rFonts w:ascii="Arial" w:hAnsi="Arial" w:cs="Arial"/>
          <w:sz w:val="22"/>
          <w:szCs w:val="22"/>
          <w:lang w:val="en-US"/>
        </w:rPr>
        <w:lastRenderedPageBreak/>
        <w:t xml:space="preserve">During the implementation of Action towards Climate friendly Transport, the actors joining the call will consult with each other, and where possible closely cooperate, in the field of transport decarbonisation and sustainable mobility. </w:t>
      </w:r>
    </w:p>
    <w:p w:rsidR="00E3366F" w:rsidRPr="0050185A" w:rsidRDefault="00E3366F" w:rsidP="00DA52C2">
      <w:pPr>
        <w:pStyle w:val="Listenabsatz"/>
        <w:jc w:val="both"/>
        <w:rPr>
          <w:rFonts w:cs="Arial"/>
          <w:lang w:val="en-US"/>
        </w:rPr>
      </w:pPr>
    </w:p>
    <w:p w:rsidR="00E3366F" w:rsidRPr="0050185A" w:rsidRDefault="00E3366F" w:rsidP="00DA52C2">
      <w:pPr>
        <w:numPr>
          <w:ilvl w:val="0"/>
          <w:numId w:val="1"/>
        </w:numPr>
        <w:spacing w:after="200" w:line="276" w:lineRule="auto"/>
        <w:jc w:val="both"/>
        <w:rPr>
          <w:rFonts w:cs="Arial"/>
          <w:lang w:val="en-US"/>
        </w:rPr>
      </w:pPr>
      <w:r w:rsidRPr="0050185A">
        <w:rPr>
          <w:rFonts w:cs="Arial"/>
          <w:lang w:val="en-US"/>
        </w:rPr>
        <w:t>Acknowledging that these common efforts will contribute on local and global levels to sustainable urban development, improved social and environmental performance and improving the resilience against crisis and natural disasters.</w:t>
      </w:r>
    </w:p>
    <w:p w:rsidR="00E3366F" w:rsidRPr="0050185A" w:rsidRDefault="00E3366F" w:rsidP="00DA52C2">
      <w:pPr>
        <w:pStyle w:val="Brdtekstkontr"/>
        <w:numPr>
          <w:ilvl w:val="0"/>
          <w:numId w:val="1"/>
        </w:numPr>
        <w:jc w:val="both"/>
        <w:rPr>
          <w:rFonts w:ascii="Arial" w:hAnsi="Arial" w:cs="Arial"/>
          <w:sz w:val="22"/>
          <w:szCs w:val="22"/>
          <w:lang w:val="en-US"/>
        </w:rPr>
      </w:pPr>
      <w:r w:rsidRPr="0050185A">
        <w:rPr>
          <w:rFonts w:ascii="Arial" w:hAnsi="Arial" w:cs="Arial"/>
          <w:sz w:val="22"/>
          <w:szCs w:val="22"/>
          <w:lang w:val="en-US"/>
        </w:rPr>
        <w:t xml:space="preserve">This declaration </w:t>
      </w:r>
      <w:r w:rsidRPr="0050185A">
        <w:rPr>
          <w:rFonts w:ascii="Arial" w:hAnsi="Arial" w:cs="Arial"/>
          <w:iCs/>
          <w:sz w:val="22"/>
          <w:szCs w:val="22"/>
          <w:lang w:val="en-US" w:eastAsia="zh-CN"/>
        </w:rPr>
        <w:t>does not create any rights or obligations under international law.</w:t>
      </w:r>
    </w:p>
    <w:p w:rsidR="00E3366F" w:rsidRPr="0050185A" w:rsidRDefault="00E3366F" w:rsidP="00DA52C2">
      <w:pPr>
        <w:pStyle w:val="Listenabsatz"/>
        <w:jc w:val="both"/>
        <w:rPr>
          <w:rFonts w:cs="Arial"/>
          <w:lang w:val="en-US"/>
        </w:rPr>
      </w:pPr>
    </w:p>
    <w:p w:rsidR="00E3366F" w:rsidRPr="0050185A" w:rsidRDefault="00E3366F" w:rsidP="00DA52C2">
      <w:pPr>
        <w:pStyle w:val="Brdtekstkontr"/>
        <w:numPr>
          <w:ilvl w:val="0"/>
          <w:numId w:val="1"/>
        </w:numPr>
        <w:jc w:val="both"/>
        <w:rPr>
          <w:rFonts w:ascii="Arial" w:hAnsi="Arial" w:cs="Arial"/>
          <w:sz w:val="22"/>
          <w:szCs w:val="22"/>
          <w:lang w:val="en-US"/>
        </w:rPr>
      </w:pPr>
      <w:r w:rsidRPr="0050185A">
        <w:rPr>
          <w:rFonts w:ascii="Arial" w:hAnsi="Arial" w:cs="Arial"/>
          <w:sz w:val="22"/>
          <w:szCs w:val="22"/>
          <w:lang w:val="en-US"/>
        </w:rPr>
        <w:t>The undersigned have signed the declaration in two originals in the English language.</w:t>
      </w:r>
    </w:p>
    <w:p w:rsidR="00E3366F" w:rsidRPr="0050185A" w:rsidRDefault="00E3366F" w:rsidP="00E3366F">
      <w:pPr>
        <w:pStyle w:val="Brdtekstkontr"/>
        <w:tabs>
          <w:tab w:val="left" w:pos="1985"/>
          <w:tab w:val="left" w:pos="4253"/>
        </w:tabs>
        <w:rPr>
          <w:rFonts w:ascii="Arial" w:hAnsi="Arial" w:cs="Arial"/>
          <w:noProof w:val="0"/>
          <w:sz w:val="22"/>
          <w:szCs w:val="22"/>
          <w:lang w:val="en-US"/>
        </w:rPr>
      </w:pPr>
    </w:p>
    <w:p w:rsidR="00E3366F" w:rsidRPr="0050185A" w:rsidRDefault="00E3366F" w:rsidP="00E3366F">
      <w:pPr>
        <w:pStyle w:val="Brdtekstkontr"/>
        <w:tabs>
          <w:tab w:val="left" w:pos="1985"/>
          <w:tab w:val="left" w:pos="4253"/>
        </w:tabs>
        <w:rPr>
          <w:rFonts w:ascii="Arial" w:hAnsi="Arial" w:cs="Arial"/>
          <w:noProof w:val="0"/>
          <w:sz w:val="22"/>
          <w:szCs w:val="22"/>
          <w:lang w:val="en-US"/>
        </w:rPr>
      </w:pPr>
    </w:p>
    <w:p w:rsidR="00E3366F" w:rsidRPr="0050185A" w:rsidRDefault="00E3366F" w:rsidP="00E3366F">
      <w:pPr>
        <w:pStyle w:val="Brdtekstkontr"/>
        <w:tabs>
          <w:tab w:val="left" w:pos="1985"/>
          <w:tab w:val="left" w:pos="4253"/>
        </w:tabs>
        <w:rPr>
          <w:rFonts w:ascii="Arial" w:hAnsi="Arial" w:cs="Arial"/>
          <w:noProof w:val="0"/>
          <w:sz w:val="22"/>
          <w:szCs w:val="22"/>
          <w:lang w:val="en-US"/>
        </w:rPr>
      </w:pPr>
      <w:r w:rsidRPr="0050185A">
        <w:rPr>
          <w:rFonts w:ascii="Arial" w:hAnsi="Arial" w:cs="Arial"/>
          <w:noProof w:val="0"/>
          <w:sz w:val="22"/>
          <w:szCs w:val="22"/>
          <w:lang w:val="en-US"/>
        </w:rPr>
        <w:t xml:space="preserve">On the occasion of the United Nations General Secretary’s Global Climate Action Summit, </w:t>
      </w:r>
    </w:p>
    <w:p w:rsidR="00E3366F" w:rsidRPr="0050185A" w:rsidRDefault="00E3366F" w:rsidP="00E3366F">
      <w:pPr>
        <w:pStyle w:val="Brdtekstkontr"/>
        <w:tabs>
          <w:tab w:val="left" w:pos="1985"/>
          <w:tab w:val="left" w:pos="4253"/>
        </w:tabs>
        <w:rPr>
          <w:rFonts w:ascii="Arial" w:hAnsi="Arial" w:cs="Arial"/>
          <w:noProof w:val="0"/>
          <w:sz w:val="22"/>
          <w:szCs w:val="22"/>
          <w:lang w:val="en-US"/>
        </w:rPr>
      </w:pPr>
      <w:r w:rsidRPr="0050185A">
        <w:rPr>
          <w:rFonts w:ascii="Arial" w:hAnsi="Arial" w:cs="Arial"/>
          <w:noProof w:val="0"/>
          <w:sz w:val="22"/>
          <w:szCs w:val="22"/>
          <w:highlight w:val="yellow"/>
          <w:lang w:val="en-US"/>
        </w:rPr>
        <w:t>[DATE]</w:t>
      </w:r>
    </w:p>
    <w:p w:rsidR="00E3366F" w:rsidRPr="0050185A" w:rsidRDefault="00E3366F" w:rsidP="00E3366F">
      <w:pPr>
        <w:pStyle w:val="Brdtekstkontr"/>
        <w:tabs>
          <w:tab w:val="left" w:pos="5103"/>
        </w:tabs>
        <w:rPr>
          <w:rFonts w:ascii="Arial" w:hAnsi="Arial" w:cs="Arial"/>
          <w:noProof w:val="0"/>
          <w:sz w:val="22"/>
          <w:szCs w:val="22"/>
          <w:lang w:val="en-US"/>
        </w:rPr>
      </w:pPr>
    </w:p>
    <w:p w:rsidR="00E3366F" w:rsidRPr="0050185A" w:rsidRDefault="00E3366F" w:rsidP="00E3366F">
      <w:pPr>
        <w:pStyle w:val="Brdtekstkontr"/>
        <w:tabs>
          <w:tab w:val="left" w:pos="5103"/>
        </w:tabs>
        <w:rPr>
          <w:rFonts w:ascii="Arial" w:hAnsi="Arial" w:cs="Arial"/>
          <w:noProof w:val="0"/>
          <w:sz w:val="22"/>
          <w:szCs w:val="22"/>
          <w:lang w:val="en-US"/>
        </w:rPr>
      </w:pPr>
    </w:p>
    <w:tbl>
      <w:tblPr>
        <w:tblStyle w:val="Tabellenraster"/>
        <w:tblW w:w="100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006"/>
        <w:gridCol w:w="5006"/>
      </w:tblGrid>
      <w:tr w:rsidR="00E3366F" w:rsidRPr="007B16C7" w:rsidTr="00027C88">
        <w:trPr>
          <w:trHeight w:val="863"/>
        </w:trPr>
        <w:tc>
          <w:tcPr>
            <w:tcW w:w="5006" w:type="dxa"/>
          </w:tcPr>
          <w:p w:rsidR="00E3366F" w:rsidRPr="0050185A" w:rsidRDefault="00E3366F" w:rsidP="00027C88">
            <w:pPr>
              <w:pStyle w:val="Brdtekstkontr"/>
              <w:ind w:hanging="1374"/>
              <w:rPr>
                <w:rFonts w:ascii="Arial" w:hAnsi="Arial" w:cs="Arial"/>
                <w:noProof w:val="0"/>
                <w:sz w:val="22"/>
                <w:szCs w:val="22"/>
                <w:lang w:val="en-US"/>
              </w:rPr>
            </w:pPr>
            <w:r w:rsidRPr="0050185A">
              <w:rPr>
                <w:rFonts w:ascii="Arial" w:hAnsi="Arial" w:cs="Arial"/>
                <w:noProof w:val="0"/>
                <w:sz w:val="22"/>
                <w:szCs w:val="22"/>
                <w:lang w:val="en-US"/>
              </w:rPr>
              <w:t>The German Name and Signature of Partner</w:t>
            </w:r>
          </w:p>
          <w:p w:rsidR="00E3366F" w:rsidRPr="0050185A" w:rsidRDefault="00E3366F" w:rsidP="00027C88">
            <w:pPr>
              <w:pStyle w:val="Brdtekstkontr"/>
              <w:tabs>
                <w:tab w:val="left" w:pos="5103"/>
              </w:tabs>
              <w:rPr>
                <w:rFonts w:ascii="Arial" w:hAnsi="Arial" w:cs="Arial"/>
                <w:noProof w:val="0"/>
                <w:sz w:val="22"/>
                <w:szCs w:val="22"/>
                <w:lang w:val="en-US"/>
              </w:rPr>
            </w:pPr>
            <w:r w:rsidRPr="0050185A">
              <w:rPr>
                <w:rFonts w:ascii="Arial" w:hAnsi="Arial" w:cs="Arial"/>
                <w:noProof w:val="0"/>
                <w:sz w:val="22"/>
                <w:szCs w:val="22"/>
                <w:lang w:val="en-US"/>
              </w:rPr>
              <w:tab/>
            </w:r>
          </w:p>
        </w:tc>
        <w:tc>
          <w:tcPr>
            <w:tcW w:w="5006" w:type="dxa"/>
          </w:tcPr>
          <w:p w:rsidR="00E3366F" w:rsidRPr="0050185A" w:rsidRDefault="00E3366F" w:rsidP="00027C88">
            <w:pPr>
              <w:pStyle w:val="Brdtekstkontr"/>
              <w:tabs>
                <w:tab w:val="left" w:pos="5103"/>
              </w:tabs>
              <w:rPr>
                <w:rFonts w:ascii="Arial" w:hAnsi="Arial" w:cs="Arial"/>
                <w:noProof w:val="0"/>
                <w:sz w:val="22"/>
                <w:szCs w:val="22"/>
                <w:lang w:val="en-US"/>
              </w:rPr>
            </w:pPr>
          </w:p>
        </w:tc>
      </w:tr>
    </w:tbl>
    <w:p w:rsidR="00E3366F" w:rsidRPr="0050185A" w:rsidRDefault="00E3366F" w:rsidP="00E3366F">
      <w:pPr>
        <w:pStyle w:val="Brdtekstkontr"/>
        <w:rPr>
          <w:rFonts w:ascii="Arial" w:hAnsi="Arial" w:cs="Arial"/>
          <w:sz w:val="22"/>
          <w:szCs w:val="22"/>
          <w:lang w:val="en-US"/>
        </w:rPr>
      </w:pPr>
    </w:p>
    <w:p w:rsidR="00E3366F" w:rsidRPr="0050185A" w:rsidRDefault="00E3366F" w:rsidP="00E3366F">
      <w:pPr>
        <w:pStyle w:val="Innrykk2kontr"/>
        <w:rPr>
          <w:rFonts w:ascii="Arial" w:hAnsi="Arial" w:cs="Arial"/>
          <w:sz w:val="22"/>
          <w:szCs w:val="22"/>
          <w:lang w:val="en-US"/>
        </w:rPr>
      </w:pPr>
    </w:p>
    <w:p w:rsidR="00E3366F" w:rsidRPr="0050185A" w:rsidRDefault="00E3366F" w:rsidP="00E3366F">
      <w:pPr>
        <w:pStyle w:val="Innrykk2kontr"/>
        <w:rPr>
          <w:rFonts w:ascii="Arial" w:hAnsi="Arial" w:cs="Arial"/>
          <w:sz w:val="22"/>
          <w:szCs w:val="22"/>
          <w:lang w:val="en-US"/>
        </w:rPr>
      </w:pPr>
    </w:p>
    <w:p w:rsidR="00E3366F" w:rsidRPr="0050185A" w:rsidRDefault="00E3366F" w:rsidP="00E3366F">
      <w:pPr>
        <w:pStyle w:val="Innrykk2kontr"/>
        <w:rPr>
          <w:rFonts w:ascii="Arial" w:hAnsi="Arial" w:cs="Arial"/>
          <w:sz w:val="22"/>
          <w:szCs w:val="22"/>
          <w:lang w:val="en-US"/>
        </w:rPr>
      </w:pPr>
      <w:r w:rsidRPr="0050185A">
        <w:rPr>
          <w:rFonts w:ascii="Arial" w:hAnsi="Arial" w:cs="Arial"/>
          <w:sz w:val="22"/>
          <w:szCs w:val="22"/>
          <w:lang w:val="en-US"/>
        </w:rPr>
        <w:t>______________________</w:t>
      </w:r>
      <w:r w:rsidRPr="0050185A">
        <w:rPr>
          <w:rFonts w:ascii="Arial" w:hAnsi="Arial" w:cs="Arial"/>
          <w:sz w:val="22"/>
          <w:szCs w:val="22"/>
          <w:lang w:val="en-US"/>
        </w:rPr>
        <w:tab/>
      </w:r>
    </w:p>
    <w:p w:rsidR="00E3366F" w:rsidRPr="0050185A" w:rsidRDefault="00E3366F" w:rsidP="00E3366F">
      <w:pPr>
        <w:pStyle w:val="Innrykk2kontr"/>
        <w:rPr>
          <w:rFonts w:ascii="Arial" w:hAnsi="Arial" w:cs="Arial"/>
          <w:sz w:val="22"/>
          <w:szCs w:val="22"/>
          <w:lang w:val="en-US"/>
        </w:rPr>
      </w:pPr>
      <w:r w:rsidRPr="0050185A">
        <w:rPr>
          <w:rFonts w:ascii="Arial" w:hAnsi="Arial" w:cs="Arial"/>
          <w:sz w:val="22"/>
          <w:szCs w:val="22"/>
          <w:lang w:val="en-US"/>
        </w:rPr>
        <w:t>PARTNER JOINING THE CALL</w:t>
      </w:r>
    </w:p>
    <w:p w:rsidR="00DC1E73" w:rsidRDefault="00DC1E73"/>
    <w:sectPr w:rsidR="00DC1E73" w:rsidSect="00DA52C2">
      <w:headerReference w:type="default" r:id="rId7"/>
      <w:footerReference w:type="default" r:id="rId8"/>
      <w:pgSz w:w="11906" w:h="16838"/>
      <w:pgMar w:top="18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304" w:rsidRDefault="00490304" w:rsidP="00490304">
      <w:r>
        <w:separator/>
      </w:r>
    </w:p>
  </w:endnote>
  <w:endnote w:type="continuationSeparator" w:id="0">
    <w:p w:rsidR="00490304" w:rsidRDefault="00490304" w:rsidP="00490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443606"/>
      <w:docPartObj>
        <w:docPartGallery w:val="Page Numbers (Bottom of Page)"/>
        <w:docPartUnique/>
      </w:docPartObj>
    </w:sdtPr>
    <w:sdtEndPr/>
    <w:sdtContent>
      <w:p w:rsidR="00EF5B55" w:rsidRDefault="00EF5B55">
        <w:pPr>
          <w:pStyle w:val="Fuzeile"/>
          <w:jc w:val="right"/>
        </w:pPr>
        <w:r>
          <w:fldChar w:fldCharType="begin"/>
        </w:r>
        <w:r>
          <w:instrText>PAGE   \* MERGEFORMAT</w:instrText>
        </w:r>
        <w:r>
          <w:fldChar w:fldCharType="separate"/>
        </w:r>
        <w:r w:rsidR="007B16C7">
          <w:rPr>
            <w:noProof/>
          </w:rPr>
          <w:t>1</w:t>
        </w:r>
        <w:r>
          <w:fldChar w:fldCharType="end"/>
        </w:r>
      </w:p>
    </w:sdtContent>
  </w:sdt>
  <w:p w:rsidR="00EF5B55" w:rsidRDefault="00EF5B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304" w:rsidRDefault="00490304" w:rsidP="00490304">
      <w:r>
        <w:separator/>
      </w:r>
    </w:p>
  </w:footnote>
  <w:footnote w:type="continuationSeparator" w:id="0">
    <w:p w:rsidR="00490304" w:rsidRDefault="00490304" w:rsidP="00490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510" w:rsidRDefault="00DA52C2" w:rsidP="007B16C7">
    <w:pPr>
      <w:pStyle w:val="Kopfzeile"/>
    </w:pPr>
    <w:r w:rsidRPr="00DA52C2">
      <w:rPr>
        <w:noProof/>
        <w:lang w:eastAsia="de-DE"/>
      </w:rPr>
      <w:drawing>
        <wp:inline distT="0" distB="0" distL="0" distR="0" wp14:anchorId="418448D9" wp14:editId="7FD6E0A8">
          <wp:extent cx="2828925" cy="258571"/>
          <wp:effectExtent l="0" t="0" r="0" b="8255"/>
          <wp:docPr id="21"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53094" cy="260780"/>
                  </a:xfrm>
                  <a:prstGeom prst="rect">
                    <a:avLst/>
                  </a:prstGeom>
                </pic:spPr>
              </pic:pic>
            </a:graphicData>
          </a:graphic>
        </wp:inline>
      </w:drawing>
    </w:r>
    <w:r>
      <w:t xml:space="preserve">                   </w:t>
    </w:r>
    <w:r w:rsidRPr="00DA52C2">
      <w:rPr>
        <w:noProof/>
        <w:lang w:eastAsia="de-DE"/>
      </w:rPr>
      <w:drawing>
        <wp:inline distT="0" distB="0" distL="0" distR="0" wp14:anchorId="7EFE789B" wp14:editId="0365DF67">
          <wp:extent cx="2133589" cy="454447"/>
          <wp:effectExtent l="0" t="0" r="635" b="3175"/>
          <wp:docPr id="3" name="Grafik 3"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Grafik 1" descr="image00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0530" cy="458055"/>
                  </a:xfrm>
                  <a:prstGeom prst="rect">
                    <a:avLst/>
                  </a:prstGeom>
                  <a:noFill/>
                  <a:ln>
                    <a:noFill/>
                  </a:ln>
                  <a:extLst/>
                </pic:spPr>
              </pic:pic>
            </a:graphicData>
          </a:graphic>
        </wp:inline>
      </w:drawing>
    </w:r>
    <w:r w:rsidR="001A451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4BFD"/>
    <w:multiLevelType w:val="hybridMultilevel"/>
    <w:tmpl w:val="D1AA0188"/>
    <w:lvl w:ilvl="0" w:tplc="512EA514">
      <w:start w:val="7"/>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BA2407"/>
    <w:multiLevelType w:val="hybridMultilevel"/>
    <w:tmpl w:val="D19AA83E"/>
    <w:lvl w:ilvl="0" w:tplc="70CCE4DA">
      <w:start w:val="1"/>
      <w:numFmt w:val="decimal"/>
      <w:lvlText w:val="%1."/>
      <w:lvlJc w:val="left"/>
      <w:pPr>
        <w:tabs>
          <w:tab w:val="num" w:pos="360"/>
        </w:tabs>
        <w:ind w:left="360" w:hanging="360"/>
      </w:pPr>
      <w:rPr>
        <w:rFonts w:hint="default"/>
        <w:i w:val="0"/>
      </w:rPr>
    </w:lvl>
    <w:lvl w:ilvl="1" w:tplc="B67091A2">
      <w:start w:val="1"/>
      <w:numFmt w:val="bullet"/>
      <w:lvlText w:val="-"/>
      <w:lvlJc w:val="left"/>
      <w:pPr>
        <w:tabs>
          <w:tab w:val="num" w:pos="1080"/>
        </w:tabs>
        <w:ind w:left="1080" w:hanging="360"/>
      </w:pPr>
      <w:rPr>
        <w:rFonts w:ascii="Times New Roman" w:eastAsia="Times New Roman" w:hAnsi="Times New Roman" w:cs="Times New Roman" w:hint="default"/>
      </w:rPr>
    </w:lvl>
    <w:lvl w:ilvl="2" w:tplc="0407001B">
      <w:start w:val="1"/>
      <w:numFmt w:val="lowerRoman"/>
      <w:lvlText w:val="%3."/>
      <w:lvlJc w:val="right"/>
      <w:pPr>
        <w:tabs>
          <w:tab w:val="num" w:pos="1800"/>
        </w:tabs>
        <w:ind w:left="1800" w:hanging="180"/>
      </w:pPr>
    </w:lvl>
    <w:lvl w:ilvl="3" w:tplc="512EA514">
      <w:start w:val="7"/>
      <w:numFmt w:val="bullet"/>
      <w:lvlText w:val="–"/>
      <w:lvlJc w:val="left"/>
      <w:pPr>
        <w:tabs>
          <w:tab w:val="num" w:pos="2520"/>
        </w:tabs>
        <w:ind w:left="2520" w:hanging="360"/>
      </w:pPr>
      <w:rPr>
        <w:rFonts w:ascii="Times New Roman" w:eastAsia="Times New Roman" w:hAnsi="Times New Roman" w:cs="Times New Roman" w:hint="default"/>
      </w:r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36FE7398"/>
    <w:multiLevelType w:val="hybridMultilevel"/>
    <w:tmpl w:val="D3CCDF32"/>
    <w:lvl w:ilvl="0" w:tplc="70CCE4DA">
      <w:start w:val="1"/>
      <w:numFmt w:val="decimal"/>
      <w:lvlText w:val="%1."/>
      <w:lvlJc w:val="left"/>
      <w:pPr>
        <w:tabs>
          <w:tab w:val="num" w:pos="360"/>
        </w:tabs>
        <w:ind w:left="360" w:hanging="360"/>
      </w:pPr>
      <w:rPr>
        <w:rFonts w:hint="default"/>
        <w:i w:val="0"/>
      </w:rPr>
    </w:lvl>
    <w:lvl w:ilvl="1" w:tplc="04070013">
      <w:start w:val="1"/>
      <w:numFmt w:val="upperRoman"/>
      <w:lvlText w:val="%2."/>
      <w:lvlJc w:val="right"/>
      <w:pPr>
        <w:tabs>
          <w:tab w:val="num" w:pos="1080"/>
        </w:tabs>
        <w:ind w:left="1080" w:hanging="360"/>
      </w:pPr>
      <w:rPr>
        <w:rFonts w:hint="default"/>
      </w:rPr>
    </w:lvl>
    <w:lvl w:ilvl="2" w:tplc="0407001B">
      <w:start w:val="1"/>
      <w:numFmt w:val="lowerRoman"/>
      <w:lvlText w:val="%3."/>
      <w:lvlJc w:val="right"/>
      <w:pPr>
        <w:tabs>
          <w:tab w:val="num" w:pos="1800"/>
        </w:tabs>
        <w:ind w:left="1800" w:hanging="180"/>
      </w:pPr>
    </w:lvl>
    <w:lvl w:ilvl="3" w:tplc="512EA514">
      <w:start w:val="7"/>
      <w:numFmt w:val="bullet"/>
      <w:lvlText w:val="–"/>
      <w:lvlJc w:val="left"/>
      <w:pPr>
        <w:tabs>
          <w:tab w:val="num" w:pos="2520"/>
        </w:tabs>
        <w:ind w:left="2520" w:hanging="360"/>
      </w:pPr>
      <w:rPr>
        <w:rFonts w:ascii="Times New Roman" w:eastAsia="Times New Roman" w:hAnsi="Times New Roman" w:cs="Times New Roman" w:hint="default"/>
      </w:r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6F"/>
    <w:rsid w:val="001A4510"/>
    <w:rsid w:val="004501E8"/>
    <w:rsid w:val="00490304"/>
    <w:rsid w:val="004D5C2F"/>
    <w:rsid w:val="0050185A"/>
    <w:rsid w:val="00757CA6"/>
    <w:rsid w:val="007B16C7"/>
    <w:rsid w:val="0083557C"/>
    <w:rsid w:val="008E43A3"/>
    <w:rsid w:val="00933AC8"/>
    <w:rsid w:val="00A46936"/>
    <w:rsid w:val="00B952FA"/>
    <w:rsid w:val="00C4406F"/>
    <w:rsid w:val="00C93136"/>
    <w:rsid w:val="00D62B77"/>
    <w:rsid w:val="00DA52C2"/>
    <w:rsid w:val="00DC1E73"/>
    <w:rsid w:val="00DD42CB"/>
    <w:rsid w:val="00E3366F"/>
    <w:rsid w:val="00E6354E"/>
    <w:rsid w:val="00EC0FD3"/>
    <w:rsid w:val="00EF5B5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30D497"/>
  <w15:chartTrackingRefBased/>
  <w15:docId w15:val="{DB6EEDEF-9ED3-4514-AC5B-DC262613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366F"/>
    <w:pPr>
      <w:spacing w:after="0" w:line="240" w:lineRule="auto"/>
    </w:pPr>
    <w:rPr>
      <w:rFonts w:ascii="Arial" w:hAnsi="Arial"/>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unhideWhenUsed/>
    <w:rsid w:val="00E3366F"/>
  </w:style>
  <w:style w:type="table" w:styleId="Tabellenraster">
    <w:name w:val="Table Grid"/>
    <w:basedOn w:val="NormaleTabelle"/>
    <w:rsid w:val="00E3366F"/>
    <w:pPr>
      <w:spacing w:after="0" w:line="240" w:lineRule="auto"/>
    </w:pPr>
    <w:rPr>
      <w:rFonts w:ascii="Arial" w:eastAsia="Times New Roman" w:hAnsi="Arial"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3366F"/>
    <w:pPr>
      <w:ind w:left="720"/>
      <w:contextualSpacing/>
    </w:pPr>
  </w:style>
  <w:style w:type="paragraph" w:customStyle="1" w:styleId="Kontraktoverskrift">
    <w:name w:val="Kontrakt overskrift"/>
    <w:basedOn w:val="Standard"/>
    <w:rsid w:val="00E3366F"/>
    <w:pPr>
      <w:spacing w:line="480" w:lineRule="auto"/>
      <w:jc w:val="center"/>
      <w:outlineLvl w:val="0"/>
    </w:pPr>
    <w:rPr>
      <w:rFonts w:ascii="Times New Roman" w:eastAsia="Times New Roman" w:hAnsi="Times New Roman" w:cs="Times New Roman"/>
      <w:b/>
      <w:sz w:val="28"/>
      <w:szCs w:val="20"/>
      <w:lang w:val="en-GB" w:eastAsia="nb-NO"/>
    </w:rPr>
  </w:style>
  <w:style w:type="paragraph" w:customStyle="1" w:styleId="Brdtekstkontr">
    <w:name w:val="Brødtekst kontr."/>
    <w:basedOn w:val="Standard"/>
    <w:rsid w:val="00E3366F"/>
    <w:pPr>
      <w:suppressAutoHyphens/>
      <w:spacing w:line="280" w:lineRule="exact"/>
    </w:pPr>
    <w:rPr>
      <w:rFonts w:ascii="Times New Roman" w:eastAsia="Times New Roman" w:hAnsi="Times New Roman" w:cs="Times New Roman"/>
      <w:noProof/>
      <w:sz w:val="24"/>
      <w:szCs w:val="20"/>
      <w:lang w:val="nb-NO" w:eastAsia="nb-NO"/>
    </w:rPr>
  </w:style>
  <w:style w:type="paragraph" w:customStyle="1" w:styleId="Innrykk2kontr">
    <w:name w:val="Innrykk 2 kontr."/>
    <w:basedOn w:val="Standard"/>
    <w:rsid w:val="00E3366F"/>
    <w:pPr>
      <w:spacing w:line="280" w:lineRule="exact"/>
      <w:ind w:left="567" w:hanging="567"/>
    </w:pPr>
    <w:rPr>
      <w:rFonts w:ascii="Times New Roman" w:eastAsia="Times New Roman" w:hAnsi="Times New Roman" w:cs="Times New Roman"/>
      <w:sz w:val="24"/>
      <w:szCs w:val="20"/>
      <w:lang w:val="en-GB" w:eastAsia="nb-NO"/>
    </w:rPr>
  </w:style>
  <w:style w:type="paragraph" w:styleId="Kopfzeile">
    <w:name w:val="header"/>
    <w:basedOn w:val="Standard"/>
    <w:link w:val="KopfzeileZchn"/>
    <w:uiPriority w:val="99"/>
    <w:unhideWhenUsed/>
    <w:rsid w:val="001A4510"/>
    <w:pPr>
      <w:tabs>
        <w:tab w:val="center" w:pos="4513"/>
        <w:tab w:val="right" w:pos="9026"/>
      </w:tabs>
    </w:pPr>
  </w:style>
  <w:style w:type="character" w:customStyle="1" w:styleId="KopfzeileZchn">
    <w:name w:val="Kopfzeile Zchn"/>
    <w:basedOn w:val="Absatz-Standardschriftart"/>
    <w:link w:val="Kopfzeile"/>
    <w:uiPriority w:val="99"/>
    <w:rsid w:val="001A4510"/>
    <w:rPr>
      <w:rFonts w:ascii="Arial" w:hAnsi="Arial"/>
      <w:lang w:val="de-DE"/>
    </w:rPr>
  </w:style>
  <w:style w:type="paragraph" w:styleId="Fuzeile">
    <w:name w:val="footer"/>
    <w:basedOn w:val="Standard"/>
    <w:link w:val="FuzeileZchn"/>
    <w:uiPriority w:val="99"/>
    <w:unhideWhenUsed/>
    <w:rsid w:val="001A4510"/>
    <w:pPr>
      <w:tabs>
        <w:tab w:val="center" w:pos="4513"/>
        <w:tab w:val="right" w:pos="9026"/>
      </w:tabs>
    </w:pPr>
  </w:style>
  <w:style w:type="character" w:customStyle="1" w:styleId="FuzeileZchn">
    <w:name w:val="Fußzeile Zchn"/>
    <w:basedOn w:val="Absatz-Standardschriftart"/>
    <w:link w:val="Fuzeile"/>
    <w:uiPriority w:val="99"/>
    <w:rsid w:val="001A4510"/>
    <w:rPr>
      <w:rFonts w:ascii="Arial" w:hAnsi="Arial"/>
      <w:lang w:val="de-DE"/>
    </w:rPr>
  </w:style>
  <w:style w:type="paragraph" w:styleId="Sprechblasentext">
    <w:name w:val="Balloon Text"/>
    <w:basedOn w:val="Standard"/>
    <w:link w:val="SprechblasentextZchn"/>
    <w:uiPriority w:val="99"/>
    <w:semiHidden/>
    <w:unhideWhenUsed/>
    <w:rsid w:val="00DA52C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A52C2"/>
    <w:rPr>
      <w:rFonts w:ascii="Segoe U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2465</Characters>
  <Application>Microsoft Office Word</Application>
  <DocSecurity>0</DocSecurity>
  <Lines>20</Lines>
  <Paragraphs>5</Paragraphs>
  <ScaleCrop>false</ScaleCrop>
  <HeadingPairs>
    <vt:vector size="6" baseType="variant">
      <vt:variant>
        <vt:lpstr>Titel</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Philip</dc:creator>
  <cp:keywords/>
  <dc:description/>
  <cp:lastModifiedBy>Wagner, Armin GIZ</cp:lastModifiedBy>
  <cp:revision>6</cp:revision>
  <dcterms:created xsi:type="dcterms:W3CDTF">2019-08-28T08:43:00Z</dcterms:created>
  <dcterms:modified xsi:type="dcterms:W3CDTF">2019-08-28T14:20:00Z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Owner">
    <vt:lpwstr>rutger.horndahl@scania.com</vt:lpwstr>
  </property>
  <property fmtid="{D5CDD505-2E9C-101B-9397-08002B2CF9AE}" pid="5" name="MSIP_Label_a7f2ec83-e677-438d-afb7-4c7c0dbc872b_SetDate">
    <vt:lpwstr>2019-08-27T06:48:46.6930871Z</vt:lpwstr>
  </property>
  <property fmtid="{D5CDD505-2E9C-101B-9397-08002B2CF9AE}" pid="6" name="MSIP_Label_a7f2ec83-e677-438d-afb7-4c7c0dbc872b_Name">
    <vt:lpwstr>Internal</vt:lpwstr>
  </property>
  <property fmtid="{D5CDD505-2E9C-101B-9397-08002B2CF9AE}" pid="7" name="MSIP_Label_a7f2ec83-e677-438d-afb7-4c7c0dbc872b_Application">
    <vt:lpwstr>Microsoft Azure Information Protection</vt:lpwstr>
  </property>
  <property fmtid="{D5CDD505-2E9C-101B-9397-08002B2CF9AE}" pid="8" name="MSIP_Label_a7f2ec83-e677-438d-afb7-4c7c0dbc872b_Extended_MSFT_Method">
    <vt:lpwstr>Automatic</vt:lpwstr>
  </property>
  <property fmtid="{D5CDD505-2E9C-101B-9397-08002B2CF9AE}" pid="9" name="Sensitivity">
    <vt:lpwstr>Internal</vt:lpwstr>
  </property>
</Properties>
</file>